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F4" w:rsidRPr="005650F4" w:rsidRDefault="005650F4" w:rsidP="005650F4">
      <w:pPr>
        <w:pStyle w:val="Header-3gppTdoc"/>
      </w:pPr>
      <w:r w:rsidRPr="005650F4">
        <w:t>3GPP TSG-RAN WG4 Meeting #90</w:t>
      </w:r>
      <w:r w:rsidR="002F79EB">
        <w:t>bis</w:t>
      </w:r>
      <w:r>
        <w:t xml:space="preserve"> </w:t>
      </w:r>
      <w:r>
        <w:tab/>
      </w:r>
      <w:r w:rsidRPr="005650F4">
        <w:t>R4-190</w:t>
      </w:r>
      <w:r w:rsidR="00A841DB">
        <w:t>2946</w:t>
      </w:r>
    </w:p>
    <w:p w:rsidR="002F79EB" w:rsidRPr="002F79EB" w:rsidRDefault="002F79EB" w:rsidP="002F79EB">
      <w:pPr>
        <w:pStyle w:val="Header-3gppTdoc"/>
        <w:spacing w:after="120"/>
      </w:pPr>
      <w:r w:rsidRPr="002F79EB">
        <w:rPr>
          <w:bCs/>
          <w:lang w:val="en-GB"/>
        </w:rPr>
        <w:t>Xi’an, China, 8 - 12 April, 2019</w:t>
      </w:r>
    </w:p>
    <w:p w:rsidR="00F25FDF" w:rsidRPr="00F25FDF" w:rsidRDefault="00F25FDF" w:rsidP="002F79EB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A841DB">
        <w:t>6.12.1.3.1</w:t>
      </w:r>
      <w:bookmarkStart w:id="0" w:name="_GoBack"/>
      <w:bookmarkEnd w:id="0"/>
    </w:p>
    <w:p w:rsidR="00F25FDF" w:rsidRPr="00F25FDF" w:rsidRDefault="00F25FDF" w:rsidP="002F79EB">
      <w:pPr>
        <w:pStyle w:val="Header-3gppTdoc"/>
        <w:spacing w:after="120"/>
      </w:pPr>
      <w:r w:rsidRPr="00F25FDF">
        <w:t>Source:                Intel Corporation</w:t>
      </w:r>
    </w:p>
    <w:p w:rsidR="00F25FDF" w:rsidRPr="00F25FDF" w:rsidRDefault="00037226" w:rsidP="002F79EB">
      <w:pPr>
        <w:pStyle w:val="Header-3gppTdoc"/>
        <w:tabs>
          <w:tab w:val="clear" w:pos="4153"/>
          <w:tab w:val="center" w:pos="1980"/>
        </w:tabs>
        <w:spacing w:after="120"/>
      </w:pPr>
      <w:r>
        <w:t>Title:</w:t>
      </w:r>
      <w:r>
        <w:tab/>
        <w:t xml:space="preserve">                     </w:t>
      </w:r>
      <w:r w:rsidR="004E7566">
        <w:t xml:space="preserve">NR PDCCH Demodulation Requirements </w:t>
      </w:r>
    </w:p>
    <w:p w:rsidR="00F25FDF" w:rsidRPr="00F25FDF" w:rsidRDefault="00F25FDF" w:rsidP="002F79EB">
      <w:pPr>
        <w:pStyle w:val="Header-3gppTdoc"/>
        <w:spacing w:after="12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840DF8" w:rsidRDefault="00F25FDF" w:rsidP="002F79EB">
      <w:pPr>
        <w:spacing w:after="240"/>
      </w:pPr>
      <w:r>
        <w:t>In RAN4#</w:t>
      </w:r>
      <w:r w:rsidR="004E7566">
        <w:t xml:space="preserve">90 NR PDCCH UE demodulation requirements were discussed and way forward [1] was agreed. </w:t>
      </w:r>
      <w:r w:rsidR="00840DF8">
        <w:t>The agreements from the way forward are summarized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0DF8" w:rsidTr="00840DF8">
        <w:tc>
          <w:tcPr>
            <w:tcW w:w="9350" w:type="dxa"/>
          </w:tcPr>
          <w:p w:rsidR="00840DF8" w:rsidRDefault="00840DF8" w:rsidP="00840DF8">
            <w:pPr>
              <w:numPr>
                <w:ilvl w:val="0"/>
                <w:numId w:val="24"/>
              </w:numPr>
              <w:spacing w:after="240"/>
            </w:pPr>
            <w:r>
              <w:t>Test cases with 4Rx and AL=16</w:t>
            </w:r>
          </w:p>
          <w:p w:rsidR="000D07E0" w:rsidRPr="00840DF8" w:rsidRDefault="003F5052" w:rsidP="00840DF8">
            <w:pPr>
              <w:numPr>
                <w:ilvl w:val="1"/>
                <w:numId w:val="24"/>
              </w:numPr>
              <w:spacing w:after="240"/>
            </w:pPr>
            <w:r w:rsidRPr="00840DF8">
              <w:t>Introducing FR1 15kHz test with 4Rx AL16 (test 14)- TDL-A ULA Medium A</w:t>
            </w:r>
          </w:p>
          <w:p w:rsidR="000D07E0" w:rsidRPr="00840DF8" w:rsidRDefault="003F5052" w:rsidP="00840DF8">
            <w:pPr>
              <w:numPr>
                <w:ilvl w:val="1"/>
                <w:numId w:val="24"/>
              </w:numPr>
              <w:spacing w:after="240"/>
            </w:pPr>
            <w:r w:rsidRPr="00840DF8">
              <w:t>MIMO correlation for FR1 30kHz test with 4Rx AL 16 (15b)</w:t>
            </w:r>
          </w:p>
          <w:p w:rsidR="000D07E0" w:rsidRPr="00840DF8" w:rsidRDefault="003F5052" w:rsidP="00840DF8">
            <w:pPr>
              <w:numPr>
                <w:ilvl w:val="2"/>
                <w:numId w:val="24"/>
              </w:numPr>
              <w:spacing w:after="240"/>
            </w:pPr>
            <w:r w:rsidRPr="00840DF8">
              <w:t xml:space="preserve">TDL-A, ULA Medium A </w:t>
            </w:r>
          </w:p>
          <w:p w:rsidR="00840DF8" w:rsidRDefault="00840DF8" w:rsidP="00840DF8">
            <w:pPr>
              <w:numPr>
                <w:ilvl w:val="0"/>
                <w:numId w:val="24"/>
              </w:numPr>
              <w:spacing w:after="240"/>
            </w:pPr>
            <w:r>
              <w:t>REG bundle size for test cases with 4Rx and interleaved mapping</w:t>
            </w:r>
          </w:p>
          <w:p w:rsidR="000D07E0" w:rsidRPr="00840DF8" w:rsidRDefault="003F5052" w:rsidP="00840DF8">
            <w:pPr>
              <w:numPr>
                <w:ilvl w:val="1"/>
                <w:numId w:val="24"/>
              </w:numPr>
              <w:spacing w:after="240"/>
            </w:pPr>
            <w:r w:rsidRPr="00840DF8">
              <w:t>using bundle size =2 (test 6a,7a adopted)</w:t>
            </w:r>
          </w:p>
          <w:p w:rsidR="000D07E0" w:rsidRPr="00840DF8" w:rsidRDefault="003F5052" w:rsidP="00840DF8">
            <w:pPr>
              <w:numPr>
                <w:ilvl w:val="0"/>
                <w:numId w:val="24"/>
              </w:numPr>
              <w:spacing w:after="240"/>
            </w:pPr>
            <w:r w:rsidRPr="00840DF8">
              <w:t>RAN4 will finalize the Rel-15 PDCCH demodulation requirements for test cases listed in pages 4 and 5 in RAN4#90bis</w:t>
            </w:r>
          </w:p>
          <w:p w:rsidR="00840DF8" w:rsidRDefault="003F5052" w:rsidP="002F79EB">
            <w:pPr>
              <w:numPr>
                <w:ilvl w:val="1"/>
                <w:numId w:val="24"/>
              </w:numPr>
              <w:spacing w:after="240"/>
            </w:pPr>
            <w:r w:rsidRPr="00840DF8">
              <w:t>Requirements will not be updated after RAN4#90bis unl</w:t>
            </w:r>
            <w:r w:rsidR="00840DF8">
              <w:t>ess the technical issues remain</w:t>
            </w:r>
          </w:p>
        </w:tc>
      </w:tr>
    </w:tbl>
    <w:p w:rsidR="00840DF8" w:rsidRDefault="00840DF8" w:rsidP="002F79EB">
      <w:pPr>
        <w:spacing w:after="240"/>
      </w:pPr>
    </w:p>
    <w:p w:rsidR="00F25FDF" w:rsidRDefault="00F25FDF" w:rsidP="00F25FDF"/>
    <w:p w:rsidR="00450D81" w:rsidRDefault="00450D81" w:rsidP="00450D81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450D81" w:rsidRDefault="00450D81" w:rsidP="00450D81">
      <w:pPr>
        <w:rPr>
          <w:lang w:eastAsia="en-GB"/>
        </w:rPr>
      </w:pPr>
      <w:r>
        <w:rPr>
          <w:lang w:eastAsia="en-GB"/>
        </w:rPr>
        <w:t>For the test</w:t>
      </w:r>
      <w:r w:rsidR="00FA3D32">
        <w:rPr>
          <w:lang w:eastAsia="en-GB"/>
        </w:rPr>
        <w:t xml:space="preserve"> </w:t>
      </w:r>
      <w:r>
        <w:rPr>
          <w:lang w:eastAsia="en-GB"/>
        </w:rPr>
        <w:t>cases agreed in [1], we provide alignment and impairments results for requirements definition for NR PDCCH demodulation.</w:t>
      </w:r>
    </w:p>
    <w:p w:rsidR="00450D81" w:rsidRPr="007A4AC9" w:rsidRDefault="00450D81" w:rsidP="00450D81">
      <w:pPr>
        <w:pStyle w:val="Heading2"/>
        <w:numPr>
          <w:ilvl w:val="1"/>
          <w:numId w:val="27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 results with 2Rx</w:t>
      </w:r>
    </w:p>
    <w:p w:rsidR="00450D81" w:rsidRPr="005E1F2E" w:rsidRDefault="00450D81" w:rsidP="00450D81">
      <w:pPr>
        <w:spacing w:before="120" w:after="120"/>
      </w:pPr>
      <w:r w:rsidRPr="005E1F2E">
        <w:t>In this section we provide results for alignment as SNR at 1% Pm-</w:t>
      </w:r>
      <w:proofErr w:type="spellStart"/>
      <w:r w:rsidRPr="005E1F2E">
        <w:t>dsg</w:t>
      </w:r>
      <w:proofErr w:type="spellEnd"/>
      <w:r w:rsidRPr="005E1F2E">
        <w:t xml:space="preserve"> with 2Rx. </w:t>
      </w:r>
    </w:p>
    <w:p w:rsidR="00450D81" w:rsidRDefault="00450D81" w:rsidP="00450D81">
      <w:pPr>
        <w:rPr>
          <w:lang w:eastAsia="en-GB"/>
        </w:rPr>
      </w:pPr>
    </w:p>
    <w:p w:rsidR="00450D81" w:rsidRDefault="00450D81" w:rsidP="00450D81">
      <w:pPr>
        <w:pStyle w:val="Caption"/>
        <w:keepNext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PDCCH Alignment Results with 2Rx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450D81" w:rsidRPr="008F0294" w:rsidTr="00450D81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interleaver</w:t>
            </w:r>
            <w:proofErr w:type="spellEnd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5E1F2E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450D81" w:rsidRPr="008F029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6.04</w:t>
            </w:r>
          </w:p>
        </w:tc>
      </w:tr>
      <w:tr w:rsidR="00450D81" w:rsidRPr="008F029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-0.72</w:t>
            </w:r>
          </w:p>
        </w:tc>
      </w:tr>
      <w:tr w:rsidR="00450D81" w:rsidRPr="008F029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5.92</w:t>
            </w:r>
          </w:p>
        </w:tc>
      </w:tr>
      <w:tr w:rsidR="00450D81" w:rsidRPr="008F029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3.66</w:t>
            </w:r>
          </w:p>
        </w:tc>
      </w:tr>
      <w:tr w:rsidR="00450D81" w:rsidRPr="008F029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-3.99</w:t>
            </w:r>
          </w:p>
        </w:tc>
      </w:tr>
      <w:tr w:rsidR="00450D81" w:rsidRPr="008F0294" w:rsidTr="00450D81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5.28</w:t>
            </w:r>
          </w:p>
        </w:tc>
      </w:tr>
      <w:tr w:rsidR="00450D81" w:rsidRPr="008F0294" w:rsidTr="00450D81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1.62</w:t>
            </w:r>
          </w:p>
        </w:tc>
      </w:tr>
      <w:tr w:rsidR="00450D81" w:rsidRPr="008F029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-3.74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4.26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2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300Hz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0.15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-1.90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2.39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-2.32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-3.91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-6.63</w:t>
            </w:r>
          </w:p>
        </w:tc>
      </w:tr>
      <w:tr w:rsidR="00450D81" w:rsidRPr="008F029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5E1F2E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11AB2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-5.01</w:t>
            </w:r>
          </w:p>
        </w:tc>
      </w:tr>
    </w:tbl>
    <w:p w:rsidR="00450D81" w:rsidRDefault="00450D81" w:rsidP="00450D81">
      <w:pPr>
        <w:rPr>
          <w:lang w:eastAsia="en-GB"/>
        </w:rPr>
      </w:pPr>
    </w:p>
    <w:p w:rsidR="00450D81" w:rsidRDefault="00450D81" w:rsidP="00450D81">
      <w:pPr>
        <w:pStyle w:val="Heading2"/>
        <w:numPr>
          <w:ilvl w:val="1"/>
          <w:numId w:val="27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 results with 4Rx</w:t>
      </w:r>
    </w:p>
    <w:p w:rsidR="00450D81" w:rsidRPr="005E1F2E" w:rsidRDefault="00450D81" w:rsidP="00450D81">
      <w:pPr>
        <w:spacing w:before="120" w:after="120"/>
      </w:pPr>
      <w:r w:rsidRPr="005E1F2E">
        <w:t>In this section we provide results for alignment as SNR at 1% Pm-</w:t>
      </w:r>
      <w:proofErr w:type="spellStart"/>
      <w:r w:rsidRPr="005E1F2E">
        <w:t>dsg</w:t>
      </w:r>
      <w:proofErr w:type="spellEnd"/>
      <w:r w:rsidRPr="005E1F2E">
        <w:t xml:space="preserve"> with </w:t>
      </w:r>
      <w:r>
        <w:t>4</w:t>
      </w:r>
      <w:r w:rsidRPr="005E1F2E">
        <w:t xml:space="preserve">Rx. </w:t>
      </w:r>
    </w:p>
    <w:p w:rsidR="00450D81" w:rsidRPr="007F401C" w:rsidRDefault="00450D81" w:rsidP="00450D81">
      <w:pPr>
        <w:rPr>
          <w:lang w:val="en-GB" w:eastAsia="en-GB"/>
        </w:rPr>
      </w:pPr>
    </w:p>
    <w:p w:rsidR="00450D81" w:rsidRDefault="00450D81" w:rsidP="00450D81">
      <w:pPr>
        <w:pStyle w:val="Caption"/>
        <w:keepNext/>
        <w:spacing w:before="120" w:after="120"/>
        <w:jc w:val="center"/>
      </w:pPr>
      <w:r>
        <w:t xml:space="preserve">Table </w:t>
      </w:r>
      <w:r w:rsidR="00A841DB">
        <w:fldChar w:fldCharType="begin"/>
      </w:r>
      <w:r w:rsidR="00A841DB">
        <w:instrText xml:space="preserve"> SEQ Table \* ARABIC </w:instrText>
      </w:r>
      <w:r w:rsidR="00A841DB">
        <w:fldChar w:fldCharType="separate"/>
      </w:r>
      <w:r>
        <w:t>2</w:t>
      </w:r>
      <w:r w:rsidR="00A841DB">
        <w:fldChar w:fldCharType="end"/>
      </w:r>
      <w:r>
        <w:t>: PDCCH Alignment Results with 4Rx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450D81" w:rsidRPr="008F0294" w:rsidTr="00450D81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interleaver</w:t>
            </w:r>
            <w:proofErr w:type="spellEnd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450D81" w:rsidRPr="007A032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1.02</w:t>
            </w:r>
          </w:p>
        </w:tc>
      </w:tr>
      <w:tr w:rsidR="00450D81" w:rsidRPr="007A032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-4.02</w:t>
            </w:r>
          </w:p>
        </w:tc>
      </w:tr>
      <w:tr w:rsidR="00450D81" w:rsidRPr="007A032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1.25</w:t>
            </w:r>
          </w:p>
        </w:tc>
      </w:tr>
      <w:tr w:rsidR="00450D81" w:rsidRPr="007A032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-1.01</w:t>
            </w:r>
          </w:p>
        </w:tc>
      </w:tr>
      <w:tr w:rsidR="00450D81" w:rsidRPr="007A032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-6.50</w:t>
            </w:r>
          </w:p>
        </w:tc>
      </w:tr>
      <w:tr w:rsidR="00450D81" w:rsidRPr="007A0324" w:rsidTr="00450D81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0.46</w:t>
            </w:r>
          </w:p>
        </w:tc>
      </w:tr>
      <w:tr w:rsidR="00450D81" w:rsidRPr="007A0324" w:rsidTr="00450D81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-2.39</w:t>
            </w:r>
          </w:p>
        </w:tc>
      </w:tr>
      <w:tr w:rsidR="00450D81" w:rsidRPr="007A0324" w:rsidTr="00450D81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-5.72</w:t>
            </w:r>
          </w:p>
        </w:tc>
      </w:tr>
      <w:tr w:rsidR="00450D81" w:rsidRPr="007A032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-1.54</w:t>
            </w:r>
          </w:p>
        </w:tc>
      </w:tr>
      <w:tr w:rsidR="00450D81" w:rsidRPr="007A032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-2.22</w:t>
            </w:r>
          </w:p>
        </w:tc>
      </w:tr>
      <w:tr w:rsidR="00450D81" w:rsidRPr="007A032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FA3D32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 xml:space="preserve">1x4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-4.50</w:t>
            </w:r>
          </w:p>
        </w:tc>
      </w:tr>
      <w:tr w:rsidR="00450D81" w:rsidRPr="007A0324" w:rsidTr="00450D81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FA3D32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7A032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-4.77</w:t>
            </w:r>
          </w:p>
        </w:tc>
      </w:tr>
    </w:tbl>
    <w:p w:rsidR="00450D81" w:rsidRDefault="00450D81" w:rsidP="00450D81">
      <w:pPr>
        <w:rPr>
          <w:lang w:eastAsia="en-GB"/>
        </w:rPr>
      </w:pPr>
    </w:p>
    <w:p w:rsidR="00450D81" w:rsidRDefault="00450D81" w:rsidP="00450D81">
      <w:pPr>
        <w:pStyle w:val="Heading2"/>
        <w:numPr>
          <w:ilvl w:val="1"/>
          <w:numId w:val="27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Impairment Results</w:t>
      </w:r>
    </w:p>
    <w:p w:rsidR="00450D81" w:rsidRDefault="00450D81" w:rsidP="00450D81">
      <w:pPr>
        <w:rPr>
          <w:lang w:val="en-GB" w:eastAsia="en-GB"/>
        </w:rPr>
      </w:pPr>
      <w:r>
        <w:rPr>
          <w:lang w:val="en-GB" w:eastAsia="en-GB"/>
        </w:rPr>
        <w:t>For the agreed PDCCH test cases we provide the results with impairment margin added in the table below.</w:t>
      </w:r>
    </w:p>
    <w:p w:rsidR="00450D81" w:rsidRPr="00C6417C" w:rsidRDefault="00450D81" w:rsidP="00450D81">
      <w:pPr>
        <w:rPr>
          <w:lang w:val="en-GB" w:eastAsia="en-GB"/>
        </w:rPr>
      </w:pPr>
    </w:p>
    <w:p w:rsidR="00450D81" w:rsidRDefault="00450D81" w:rsidP="00450D81">
      <w:pPr>
        <w:pStyle w:val="Caption"/>
        <w:keepNext/>
        <w:spacing w:before="120" w:after="120"/>
        <w:jc w:val="center"/>
      </w:pPr>
      <w:r>
        <w:t xml:space="preserve">Table </w:t>
      </w:r>
      <w:r w:rsidR="00A841DB">
        <w:fldChar w:fldCharType="begin"/>
      </w:r>
      <w:r w:rsidR="00A841DB">
        <w:instrText xml:space="preserve"> SEQ Table \* ARABIC </w:instrText>
      </w:r>
      <w:r w:rsidR="00A841DB">
        <w:fldChar w:fldCharType="separate"/>
      </w:r>
      <w:r>
        <w:t>3</w:t>
      </w:r>
      <w:r w:rsidR="00A841DB">
        <w:fldChar w:fldCharType="end"/>
      </w:r>
      <w:r>
        <w:t>: Impairment results for PDCCH test cases</w:t>
      </w:r>
    </w:p>
    <w:tbl>
      <w:tblPr>
        <w:tblW w:w="2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9"/>
        <w:gridCol w:w="981"/>
        <w:gridCol w:w="906"/>
        <w:gridCol w:w="906"/>
        <w:gridCol w:w="905"/>
      </w:tblGrid>
      <w:tr w:rsidR="00450D81" w:rsidRPr="008F0294" w:rsidTr="00FA3D32">
        <w:trPr>
          <w:trHeight w:val="603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1053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450D81" w:rsidRPr="008F0294" w:rsidTr="00FA3D32">
        <w:trPr>
          <w:trHeight w:val="137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7.54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2.52</w:t>
            </w:r>
          </w:p>
        </w:tc>
      </w:tr>
      <w:tr w:rsidR="00450D81" w:rsidRPr="008F0294" w:rsidTr="00FA3D32">
        <w:trPr>
          <w:trHeight w:val="83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-2.52</w:t>
            </w:r>
          </w:p>
        </w:tc>
      </w:tr>
      <w:tr w:rsidR="00450D81" w:rsidRPr="008F0294" w:rsidTr="00FA3D32">
        <w:trPr>
          <w:trHeight w:val="8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7.42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2.75</w:t>
            </w:r>
          </w:p>
        </w:tc>
      </w:tr>
      <w:tr w:rsidR="00450D81" w:rsidRPr="008F0294" w:rsidTr="00FA3D32">
        <w:trPr>
          <w:trHeight w:val="13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5.16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0.49</w:t>
            </w:r>
          </w:p>
        </w:tc>
      </w:tr>
      <w:tr w:rsidR="00450D81" w:rsidRPr="008F0294" w:rsidTr="00450D81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-2.49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-5.00</w:t>
            </w:r>
          </w:p>
        </w:tc>
      </w:tr>
      <w:tr w:rsidR="00450D81" w:rsidRPr="008F0294" w:rsidTr="00450D81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6.78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1.96</w:t>
            </w:r>
          </w:p>
        </w:tc>
      </w:tr>
      <w:tr w:rsidR="00450D81" w:rsidRPr="008F0294" w:rsidTr="00450D81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-0.89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-2.24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-4.22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5.76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1.65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-0.40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-0.04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-0.82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-0.72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-2.41</w:t>
            </w:r>
          </w:p>
        </w:tc>
        <w:tc>
          <w:tcPr>
            <w:tcW w:w="1054" w:type="pct"/>
            <w:vAlign w:val="center"/>
          </w:tcPr>
          <w:p w:rsidR="00450D81" w:rsidRPr="008F0294" w:rsidRDefault="00FA3D32" w:rsidP="00FA3D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 xml:space="preserve">1x4 Med-A </w:t>
            </w:r>
          </w:p>
        </w:tc>
        <w:tc>
          <w:tcPr>
            <w:tcW w:w="1053" w:type="pct"/>
            <w:vAlign w:val="center"/>
          </w:tcPr>
          <w:p w:rsidR="00450D81" w:rsidRPr="00454CF2" w:rsidRDefault="00FA3D32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-3.00</w:t>
            </w:r>
          </w:p>
        </w:tc>
      </w:tr>
      <w:tr w:rsidR="00FA3D32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3D32" w:rsidRPr="008F0294" w:rsidRDefault="00FA3D32" w:rsidP="00FA3D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FA3D32" w:rsidRPr="008F0294" w:rsidRDefault="00FA3D32" w:rsidP="00FA3D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3D32" w:rsidRPr="00C9547A" w:rsidRDefault="00FA3D32" w:rsidP="00FA3D3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-5.13</w:t>
            </w:r>
          </w:p>
        </w:tc>
        <w:tc>
          <w:tcPr>
            <w:tcW w:w="1054" w:type="pct"/>
            <w:vAlign w:val="center"/>
          </w:tcPr>
          <w:p w:rsidR="00FA3D32" w:rsidRPr="008F0294" w:rsidRDefault="00FA3D32" w:rsidP="00FA3D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1053" w:type="pct"/>
            <w:vAlign w:val="center"/>
          </w:tcPr>
          <w:p w:rsidR="00FA3D32" w:rsidRPr="00454CF2" w:rsidRDefault="00FA3D32" w:rsidP="00FA3D3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-3.27</w:t>
            </w:r>
          </w:p>
        </w:tc>
      </w:tr>
      <w:tr w:rsidR="00450D81" w:rsidRPr="008F0294" w:rsidTr="00FA3D32">
        <w:trPr>
          <w:trHeight w:val="249"/>
          <w:jc w:val="center"/>
        </w:trPr>
        <w:tc>
          <w:tcPr>
            <w:tcW w:w="69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0D81" w:rsidRPr="00C9547A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-3.51</w:t>
            </w:r>
          </w:p>
        </w:tc>
        <w:tc>
          <w:tcPr>
            <w:tcW w:w="1054" w:type="pct"/>
            <w:vAlign w:val="center"/>
          </w:tcPr>
          <w:p w:rsidR="00450D81" w:rsidRPr="008F0294" w:rsidRDefault="00450D81" w:rsidP="00450D8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450D81" w:rsidRPr="00454CF2" w:rsidRDefault="00450D81" w:rsidP="00450D8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</w:tbl>
    <w:p w:rsidR="00450D81" w:rsidRPr="00450D81" w:rsidRDefault="00450D81" w:rsidP="00450D81">
      <w:pPr>
        <w:rPr>
          <w:lang w:eastAsia="en-GB"/>
        </w:rPr>
      </w:pPr>
    </w:p>
    <w:p w:rsidR="00F25FDF" w:rsidRDefault="00450D81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PDCCH Demodulation Requirements</w:t>
      </w:r>
    </w:p>
    <w:p w:rsidR="000E78E4" w:rsidRDefault="00840DF8" w:rsidP="000E78E4">
      <w:pPr>
        <w:spacing w:before="120" w:after="120"/>
      </w:pPr>
      <w:r>
        <w:t>From the results collected in RAN4#90, for the test</w:t>
      </w:r>
      <w:r w:rsidR="00FA3D32">
        <w:t xml:space="preserve"> </w:t>
      </w:r>
      <w:r>
        <w:t>cases with span in results within 2.5 dB it was agreed to introduce tentative requirements in 38.101-4. For te</w:t>
      </w:r>
      <w:r w:rsidR="00FA3D32">
        <w:t>s</w:t>
      </w:r>
      <w:r>
        <w:t>t</w:t>
      </w:r>
      <w:r w:rsidR="00FA3D32">
        <w:t xml:space="preserve"> </w:t>
      </w:r>
      <w:r>
        <w:t xml:space="preserve">cases with large span the requirements are TBD. In order to define NR </w:t>
      </w:r>
      <w:r>
        <w:lastRenderedPageBreak/>
        <w:t>PDCCH demodulation requirements for Rel-15</w:t>
      </w:r>
      <w:r w:rsidR="003F5052">
        <w:t xml:space="preserve">, in case the span </w:t>
      </w:r>
      <w:r w:rsidR="000E78E4">
        <w:t>in</w:t>
      </w:r>
      <w:r w:rsidR="003F5052">
        <w:t xml:space="preserve"> results is &gt; 2.5dB in RAN4#90bis,</w:t>
      </w:r>
      <w:r>
        <w:t xml:space="preserve"> we</w:t>
      </w:r>
      <w:r w:rsidR="000E78E4">
        <w:t xml:space="preserve"> propose the following options:</w:t>
      </w:r>
    </w:p>
    <w:p w:rsidR="000E78E4" w:rsidRDefault="000E78E4" w:rsidP="000E78E4">
      <w:pPr>
        <w:spacing w:before="120" w:after="120"/>
      </w:pPr>
      <w:r>
        <w:t>Option1: Increase the margin added to derive SNR requirement from 0.5 dB to 1 dB</w:t>
      </w:r>
    </w:p>
    <w:p w:rsidR="000E78E4" w:rsidRDefault="000E78E4" w:rsidP="000E78E4">
      <w:pPr>
        <w:spacing w:before="120" w:after="120"/>
      </w:pPr>
      <w:r>
        <w:t xml:space="preserve">Option2: Eliminate outliers from results for SNR requirement derivation in order to bring the span in results within 2.5 </w:t>
      </w:r>
      <w:proofErr w:type="spellStart"/>
      <w:r>
        <w:t>dB.</w:t>
      </w:r>
      <w:proofErr w:type="spellEnd"/>
    </w:p>
    <w:p w:rsidR="000E78E4" w:rsidRDefault="000E78E4" w:rsidP="000E78E4">
      <w:pPr>
        <w:spacing w:before="120" w:after="120"/>
      </w:pPr>
      <w:r>
        <w:t xml:space="preserve">Based on the results submitted in RAN4#90bis we recommend to use either approach and finalize requirements for NR PDCCH. </w:t>
      </w:r>
    </w:p>
    <w:p w:rsidR="000E78E4" w:rsidRPr="004B3BFF" w:rsidRDefault="000E78E4" w:rsidP="000E78E4">
      <w:pPr>
        <w:spacing w:before="120" w:after="120"/>
        <w:rPr>
          <w:i/>
        </w:rPr>
      </w:pPr>
      <w:r w:rsidRPr="004B3BFF">
        <w:rPr>
          <w:b/>
          <w:i/>
        </w:rPr>
        <w:t>Proposal #1:</w:t>
      </w:r>
      <w:r w:rsidRPr="004B3BFF">
        <w:rPr>
          <w:i/>
        </w:rPr>
        <w:t xml:space="preserve"> For test</w:t>
      </w:r>
      <w:r w:rsidR="00580247">
        <w:rPr>
          <w:i/>
        </w:rPr>
        <w:t xml:space="preserve"> </w:t>
      </w:r>
      <w:r w:rsidRPr="004B3BFF">
        <w:rPr>
          <w:i/>
        </w:rPr>
        <w:t>cases with span &gt; 2.5dB</w:t>
      </w:r>
      <w:r>
        <w:rPr>
          <w:i/>
        </w:rPr>
        <w:t xml:space="preserve"> – Option1: Increase margin to derive SNR requirement (or) Option2:</w:t>
      </w:r>
      <w:r w:rsidRPr="004B3BFF">
        <w:rPr>
          <w:i/>
        </w:rPr>
        <w:t xml:space="preserve"> eliminate outlier results to derive SNR requirements</w:t>
      </w:r>
    </w:p>
    <w:p w:rsidR="00F25FDF" w:rsidRPr="00F25FDF" w:rsidRDefault="00F25FDF" w:rsidP="00F25FDF">
      <w:pPr>
        <w:rPr>
          <w:lang w:eastAsia="en-GB"/>
        </w:rPr>
      </w:pP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2F79EB">
      <w:pPr>
        <w:spacing w:after="240"/>
      </w:pPr>
      <w:r>
        <w:t>In this paper</w:t>
      </w:r>
      <w:r w:rsidR="003F5052">
        <w:t xml:space="preserve"> we present </w:t>
      </w:r>
      <w:r w:rsidR="000E78E4">
        <w:t>simulation results and o</w:t>
      </w:r>
      <w:r w:rsidR="003F5052">
        <w:t>ur views on defining NR PDCCH demodulation requirements and have the following proposals.</w:t>
      </w:r>
    </w:p>
    <w:p w:rsidR="000E78E4" w:rsidRPr="004B3BFF" w:rsidRDefault="000E78E4" w:rsidP="000E78E4">
      <w:pPr>
        <w:spacing w:before="120" w:after="120"/>
        <w:rPr>
          <w:i/>
        </w:rPr>
      </w:pPr>
      <w:r w:rsidRPr="004B3BFF">
        <w:rPr>
          <w:b/>
          <w:i/>
        </w:rPr>
        <w:t>Proposal #1:</w:t>
      </w:r>
      <w:r w:rsidRPr="004B3BFF">
        <w:rPr>
          <w:i/>
        </w:rPr>
        <w:t xml:space="preserve"> For test</w:t>
      </w:r>
      <w:r w:rsidR="00580247">
        <w:rPr>
          <w:i/>
        </w:rPr>
        <w:t xml:space="preserve"> </w:t>
      </w:r>
      <w:r w:rsidRPr="004B3BFF">
        <w:rPr>
          <w:i/>
        </w:rPr>
        <w:t>cases with span &gt; 2.5dB</w:t>
      </w:r>
      <w:r>
        <w:rPr>
          <w:i/>
        </w:rPr>
        <w:t xml:space="preserve"> – Option1: Increase margin to derive SNR requirement (or) Option2:</w:t>
      </w:r>
      <w:r w:rsidRPr="004B3BFF">
        <w:rPr>
          <w:i/>
        </w:rPr>
        <w:t xml:space="preserve"> eliminate outlier results to derive SNR requirements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Default="00840DF8" w:rsidP="002F79EB">
      <w:pPr>
        <w:pStyle w:val="ListParagraph"/>
        <w:numPr>
          <w:ilvl w:val="0"/>
          <w:numId w:val="23"/>
        </w:numPr>
        <w:spacing w:after="120"/>
      </w:pPr>
      <w:r>
        <w:t>R4-192406, “</w:t>
      </w:r>
      <w:r w:rsidRPr="00840DF8">
        <w:t>Way forward on NR PDCCH demodulation requirements</w:t>
      </w:r>
      <w:r>
        <w:t>”, Ericsson</w:t>
      </w:r>
      <w:r w:rsidR="00F25FDF">
        <w:t xml:space="preserve">  </w:t>
      </w: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515F0"/>
    <w:multiLevelType w:val="hybridMultilevel"/>
    <w:tmpl w:val="7AD25B92"/>
    <w:lvl w:ilvl="0" w:tplc="4F2A6B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2031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A1BF0">
      <w:start w:val="7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C62D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0841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30C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7A10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5421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103F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F07C8E"/>
    <w:multiLevelType w:val="hybridMultilevel"/>
    <w:tmpl w:val="6C4ACE74"/>
    <w:lvl w:ilvl="0" w:tplc="AFD06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C23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C4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7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2D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543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5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4C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E8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B52E22"/>
    <w:multiLevelType w:val="hybridMultilevel"/>
    <w:tmpl w:val="F18ABE34"/>
    <w:lvl w:ilvl="0" w:tplc="7584E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4B73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C0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2ED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CA7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83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FAC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C3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302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2673F8"/>
    <w:multiLevelType w:val="multilevel"/>
    <w:tmpl w:val="9E48D1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6"/>
  </w:num>
  <w:num w:numId="24">
    <w:abstractNumId w:val="0"/>
  </w:num>
  <w:num w:numId="25">
    <w:abstractNumId w:val="2"/>
  </w:num>
  <w:num w:numId="26">
    <w:abstractNumId w:val="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07E0"/>
    <w:rsid w:val="000D6425"/>
    <w:rsid w:val="000E78E4"/>
    <w:rsid w:val="00265ECE"/>
    <w:rsid w:val="002F79EB"/>
    <w:rsid w:val="00314BC5"/>
    <w:rsid w:val="00386905"/>
    <w:rsid w:val="00390B7D"/>
    <w:rsid w:val="003F5052"/>
    <w:rsid w:val="00450D81"/>
    <w:rsid w:val="00487801"/>
    <w:rsid w:val="004E7566"/>
    <w:rsid w:val="005650F4"/>
    <w:rsid w:val="00580247"/>
    <w:rsid w:val="005C774C"/>
    <w:rsid w:val="00652F18"/>
    <w:rsid w:val="006534F9"/>
    <w:rsid w:val="006B319F"/>
    <w:rsid w:val="006F55C0"/>
    <w:rsid w:val="007031F3"/>
    <w:rsid w:val="007267F1"/>
    <w:rsid w:val="00743717"/>
    <w:rsid w:val="007E108E"/>
    <w:rsid w:val="007E6871"/>
    <w:rsid w:val="00840DF8"/>
    <w:rsid w:val="008816F3"/>
    <w:rsid w:val="00A12B26"/>
    <w:rsid w:val="00A81355"/>
    <w:rsid w:val="00A841DB"/>
    <w:rsid w:val="00B01F61"/>
    <w:rsid w:val="00B13CAE"/>
    <w:rsid w:val="00C51C71"/>
    <w:rsid w:val="00C546F9"/>
    <w:rsid w:val="00C5515C"/>
    <w:rsid w:val="00C629E4"/>
    <w:rsid w:val="00CA62D1"/>
    <w:rsid w:val="00CA731D"/>
    <w:rsid w:val="00DB24FD"/>
    <w:rsid w:val="00DC0E02"/>
    <w:rsid w:val="00E973CD"/>
    <w:rsid w:val="00F25FDF"/>
    <w:rsid w:val="00FA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840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7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67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1045</Words>
  <Characters>4479</Characters>
  <Application>Microsoft Office Word</Application>
  <DocSecurity>0</DocSecurity>
  <Lines>613</Lines>
  <Paragraphs>513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2019-03-26T23:33:00Z</dcterms:created>
  <dcterms:modified xsi:type="dcterms:W3CDTF">2019-03-29T23:20:00Z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2019-03-29 23:20:33Z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